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bookmarkStart w:id="0" w:name="_GoBack"/>
      <w:bookmarkEnd w:id="0"/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8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proofErr w:type="spellStart"/>
      <w:r w:rsidR="00F6745D">
        <w:rPr>
          <w:rFonts w:ascii="ti" w:hAnsi="ti" w:cs="B Lotus"/>
          <w:b/>
          <w:bCs/>
          <w:sz w:val="20"/>
          <w:szCs w:val="24"/>
        </w:rPr>
        <w:t>Nazanin</w:t>
      </w:r>
      <w:proofErr w:type="spellEnd"/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:rsidR="001C32C4" w:rsidRDefault="001C32C4" w:rsidP="008B35B3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  <w:r w:rsidR="008B35B3">
        <w:rPr>
          <w:rFonts w:ascii="ti" w:hAnsi="ti" w:cs="B Lotus" w:hint="cs"/>
          <w:b/>
          <w:bCs/>
          <w:sz w:val="20"/>
          <w:rtl/>
        </w:rPr>
        <w:t xml:space="preserve"> واحد اطلاع‌رسانی و منابع علمی دانشگاه</w:t>
      </w:r>
    </w:p>
    <w:p w:rsidR="008B35B3" w:rsidRPr="00F6745D" w:rsidRDefault="008B35B3" w:rsidP="001C32C4">
      <w:pPr>
        <w:rPr>
          <w:rFonts w:ascii="ti" w:hAnsi="ti" w:cs="B Lotus"/>
          <w:b/>
          <w:bCs/>
          <w:sz w:val="20"/>
          <w:rtl/>
        </w:rPr>
      </w:pPr>
    </w:p>
    <w:p w:rsidR="002D32D1" w:rsidRPr="00F6745D" w:rsidRDefault="002D32D1" w:rsidP="000541F2">
      <w:pPr>
        <w:rPr>
          <w:rFonts w:ascii="ti" w:hAnsi="ti" w:cs="B Lotus"/>
          <w:sz w:val="20"/>
          <w:rtl/>
        </w:rPr>
      </w:pP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2D32D1">
        <w:tc>
          <w:tcPr>
            <w:tcW w:w="9242" w:type="dxa"/>
          </w:tcPr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A254D1">
        <w:tc>
          <w:tcPr>
            <w:tcW w:w="9242" w:type="dxa"/>
          </w:tcPr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:rsidTr="00A254D1">
        <w:trPr>
          <w:trHeight w:val="2948"/>
        </w:trPr>
        <w:tc>
          <w:tcPr>
            <w:tcW w:w="9322" w:type="dxa"/>
          </w:tcPr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:rsidTr="00A254D1">
        <w:trPr>
          <w:trHeight w:val="53"/>
        </w:trPr>
        <w:tc>
          <w:tcPr>
            <w:tcW w:w="9356" w:type="dxa"/>
          </w:tcPr>
          <w:p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700"/>
        <w:gridCol w:w="6905"/>
      </w:tblGrid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:rsidR="007543E9" w:rsidRPr="0070550B" w:rsidRDefault="007543E9" w:rsidP="008B35B3">
      <w:p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:rsidR="0070550B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:rsidR="008B35B3" w:rsidRDefault="008B35B3" w:rsidP="008B35B3">
      <w:pPr>
        <w:spacing w:after="0"/>
        <w:ind w:left="360"/>
        <w:rPr>
          <w:rFonts w:ascii="ti" w:hAnsi="ti" w:cs="B Lotus"/>
          <w:sz w:val="20"/>
        </w:rPr>
      </w:pP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ه: وسایل و تجهیزات احتمالی مورد نیاز و بودجه درخواستی شما برای کاربرد نتایج این طرح تحقیقاتی اعلام نمایید:</w:t>
      </w:r>
    </w:p>
    <w:p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C0" w:rsidRDefault="005E03C0" w:rsidP="002D32D1">
      <w:pPr>
        <w:spacing w:after="0" w:line="240" w:lineRule="auto"/>
      </w:pPr>
      <w:r>
        <w:separator/>
      </w:r>
    </w:p>
  </w:endnote>
  <w:endnote w:type="continuationSeparator" w:id="0">
    <w:p w:rsidR="005E03C0" w:rsidRDefault="005E03C0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C0" w:rsidRDefault="005E03C0" w:rsidP="002D32D1">
      <w:pPr>
        <w:spacing w:after="0" w:line="240" w:lineRule="auto"/>
      </w:pPr>
      <w:r>
        <w:separator/>
      </w:r>
    </w:p>
  </w:footnote>
  <w:footnote w:type="continuationSeparator" w:id="0">
    <w:p w:rsidR="005E03C0" w:rsidRDefault="005E03C0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584C21"/>
    <w:rsid w:val="005E03C0"/>
    <w:rsid w:val="0070550B"/>
    <w:rsid w:val="007413B8"/>
    <w:rsid w:val="00747D4B"/>
    <w:rsid w:val="0075142C"/>
    <w:rsid w:val="007543E9"/>
    <w:rsid w:val="00827C17"/>
    <w:rsid w:val="008B35B3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BD1DF6"/>
    <w:rsid w:val="00C154EF"/>
    <w:rsid w:val="00C67D2D"/>
    <w:rsid w:val="00CE4EC2"/>
    <w:rsid w:val="00D21D48"/>
    <w:rsid w:val="00D5111F"/>
    <w:rsid w:val="00DD1750"/>
    <w:rsid w:val="00E43003"/>
    <w:rsid w:val="00F3432C"/>
    <w:rsid w:val="00F6745D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.research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niaraki</cp:lastModifiedBy>
  <cp:revision>2</cp:revision>
  <dcterms:created xsi:type="dcterms:W3CDTF">2022-08-22T07:00:00Z</dcterms:created>
  <dcterms:modified xsi:type="dcterms:W3CDTF">2022-08-22T07:00:00Z</dcterms:modified>
</cp:coreProperties>
</file>